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1E16" w14:textId="5E7008C3" w:rsidR="002710E0" w:rsidRDefault="002710E0">
      <w:pPr>
        <w:pStyle w:val="Ttulo2"/>
        <w:shd w:val="clear" w:color="auto" w:fill="FFFFFF"/>
        <w:spacing w:before="0" w:after="150" w:line="366" w:lineRule="atLeast"/>
        <w:jc w:val="center"/>
        <w:rPr>
          <w:rFonts w:ascii="Arial" w:eastAsia="Times New Roman" w:hAnsi="Arial" w:cs="Arial"/>
          <w:caps/>
          <w:color w:val="333333"/>
          <w:sz w:val="30"/>
          <w:szCs w:val="30"/>
        </w:rPr>
      </w:pPr>
      <w:r>
        <w:rPr>
          <w:rFonts w:ascii="Arial" w:eastAsia="Times New Roman" w:hAnsi="Arial" w:cs="Arial"/>
          <w:caps/>
          <w:color w:val="333333"/>
          <w:sz w:val="30"/>
          <w:szCs w:val="30"/>
        </w:rPr>
        <w:t xml:space="preserve">Câmara Municipal de Amargosa-Ba </w:t>
      </w:r>
    </w:p>
    <w:p w14:paraId="45E12EF3" w14:textId="77777777" w:rsidR="002710E0" w:rsidRDefault="002710E0">
      <w:pPr>
        <w:pStyle w:val="Ttulo2"/>
        <w:shd w:val="clear" w:color="auto" w:fill="FFFFFF"/>
        <w:spacing w:before="0" w:after="150" w:line="366" w:lineRule="atLeast"/>
        <w:jc w:val="center"/>
        <w:rPr>
          <w:rFonts w:ascii="Arial" w:eastAsia="Times New Roman" w:hAnsi="Arial" w:cs="Arial"/>
          <w:caps/>
          <w:color w:val="333333"/>
          <w:sz w:val="30"/>
          <w:szCs w:val="30"/>
        </w:rPr>
      </w:pPr>
    </w:p>
    <w:p w14:paraId="4E5540F5" w14:textId="4B34DBCD" w:rsidR="001F790D" w:rsidRDefault="007A3E11">
      <w:pPr>
        <w:pStyle w:val="Ttulo2"/>
        <w:shd w:val="clear" w:color="auto" w:fill="FFFFFF"/>
        <w:spacing w:before="0" w:after="150" w:line="366" w:lineRule="atLeast"/>
        <w:jc w:val="center"/>
        <w:rPr>
          <w:rFonts w:ascii="Arial" w:eastAsia="Times New Roman" w:hAnsi="Arial" w:cs="Arial"/>
          <w:caps/>
          <w:color w:val="333333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caps/>
          <w:color w:val="333333"/>
          <w:sz w:val="30"/>
          <w:szCs w:val="30"/>
        </w:rPr>
        <w:t xml:space="preserve">PROJETO DE </w:t>
      </w:r>
      <w:r w:rsidR="001F790D">
        <w:rPr>
          <w:rFonts w:ascii="Arial" w:eastAsia="Times New Roman" w:hAnsi="Arial" w:cs="Arial"/>
          <w:caps/>
          <w:color w:val="333333"/>
          <w:sz w:val="30"/>
          <w:szCs w:val="30"/>
        </w:rPr>
        <w:t xml:space="preserve">LEI Nº </w:t>
      </w:r>
      <w:r>
        <w:rPr>
          <w:rFonts w:ascii="Arial" w:eastAsia="Times New Roman" w:hAnsi="Arial" w:cs="Arial"/>
          <w:caps/>
          <w:color w:val="333333"/>
          <w:sz w:val="30"/>
          <w:szCs w:val="30"/>
        </w:rPr>
        <w:t xml:space="preserve">------, </w:t>
      </w:r>
      <w:r w:rsidR="001F790D">
        <w:rPr>
          <w:rFonts w:ascii="Arial" w:eastAsia="Times New Roman" w:hAnsi="Arial" w:cs="Arial"/>
          <w:caps/>
          <w:color w:val="333333"/>
          <w:sz w:val="30"/>
          <w:szCs w:val="30"/>
        </w:rPr>
        <w:t xml:space="preserve"> DE </w:t>
      </w:r>
      <w:r>
        <w:rPr>
          <w:rFonts w:ascii="Arial" w:eastAsia="Times New Roman" w:hAnsi="Arial" w:cs="Arial"/>
          <w:caps/>
          <w:color w:val="333333"/>
          <w:sz w:val="30"/>
          <w:szCs w:val="30"/>
        </w:rPr>
        <w:t>04</w:t>
      </w:r>
      <w:r w:rsidR="001F790D">
        <w:rPr>
          <w:rFonts w:ascii="Arial" w:eastAsia="Times New Roman" w:hAnsi="Arial" w:cs="Arial"/>
          <w:caps/>
          <w:color w:val="333333"/>
          <w:sz w:val="30"/>
          <w:szCs w:val="30"/>
        </w:rPr>
        <w:t xml:space="preserve"> DE </w:t>
      </w:r>
      <w:r w:rsidR="00DB5C79">
        <w:rPr>
          <w:rFonts w:ascii="Arial" w:eastAsia="Times New Roman" w:hAnsi="Arial" w:cs="Arial"/>
          <w:caps/>
          <w:color w:val="333333"/>
          <w:sz w:val="30"/>
          <w:szCs w:val="30"/>
        </w:rPr>
        <w:t xml:space="preserve">SETEMBRO </w:t>
      </w:r>
      <w:r w:rsidR="001F790D">
        <w:rPr>
          <w:rFonts w:ascii="Arial" w:eastAsia="Times New Roman" w:hAnsi="Arial" w:cs="Arial"/>
          <w:caps/>
          <w:color w:val="333333"/>
          <w:sz w:val="30"/>
          <w:szCs w:val="30"/>
        </w:rPr>
        <w:t>DE 20</w:t>
      </w:r>
      <w:r w:rsidR="00DB5C79">
        <w:rPr>
          <w:rFonts w:ascii="Arial" w:eastAsia="Times New Roman" w:hAnsi="Arial" w:cs="Arial"/>
          <w:caps/>
          <w:color w:val="333333"/>
          <w:sz w:val="30"/>
          <w:szCs w:val="30"/>
        </w:rPr>
        <w:t>22</w:t>
      </w:r>
    </w:p>
    <w:p w14:paraId="37A9D7BD" w14:textId="77777777" w:rsidR="001F790D" w:rsidRDefault="001F790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/>
          <w:color w:val="333333"/>
        </w:rPr>
        <w:br/>
      </w:r>
    </w:p>
    <w:p w14:paraId="09C6343F" w14:textId="428D6046" w:rsidR="001F790D" w:rsidRPr="004C51F4" w:rsidRDefault="001F790D" w:rsidP="004C51F4">
      <w:pPr>
        <w:spacing w:after="287"/>
        <w:ind w:left="1630" w:right="1075"/>
      </w:pPr>
      <w:r>
        <w:rPr>
          <w:rFonts w:ascii="Myriad Pro Semibold" w:eastAsia="Times New Roman" w:hAnsi="Myriad Pro Semibold"/>
          <w:color w:val="333333"/>
          <w:sz w:val="30"/>
          <w:szCs w:val="30"/>
        </w:rPr>
        <w:t xml:space="preserve">INSTITUI NO CALENDÁRIO OFICIAL DE EVENTOS DO MUNICÍPIO DO </w:t>
      </w:r>
      <w:r w:rsidR="00DB5C79">
        <w:rPr>
          <w:rFonts w:ascii="Myriad Pro Semibold" w:eastAsia="Times New Roman" w:hAnsi="Myriad Pro Semibold"/>
          <w:color w:val="333333"/>
          <w:sz w:val="30"/>
          <w:szCs w:val="30"/>
        </w:rPr>
        <w:t>AMARGOSA- BA</w:t>
      </w:r>
      <w:r>
        <w:rPr>
          <w:rFonts w:ascii="Myriad Pro Semibold" w:eastAsia="Times New Roman" w:hAnsi="Myriad Pro Semibold"/>
          <w:color w:val="333333"/>
          <w:sz w:val="30"/>
          <w:szCs w:val="30"/>
        </w:rPr>
        <w:t xml:space="preserve"> O "SETEMBRO DOURADO",</w:t>
      </w:r>
      <w:r w:rsidR="007979A4">
        <w:rPr>
          <w:rFonts w:ascii="Myriad Pro Semibold" w:eastAsia="Times New Roman" w:hAnsi="Myriad Pro Semibold"/>
          <w:color w:val="333333"/>
          <w:sz w:val="30"/>
          <w:szCs w:val="30"/>
        </w:rPr>
        <w:t xml:space="preserve"> VISANDO CONSCIENTIZAR PROFISSIONAIS DA SAUDE</w:t>
      </w:r>
      <w:r w:rsidR="009B2ECA">
        <w:rPr>
          <w:rFonts w:ascii="Myriad Pro Semibold" w:eastAsia="Times New Roman" w:hAnsi="Myriad Pro Semibold"/>
          <w:color w:val="333333"/>
          <w:sz w:val="30"/>
          <w:szCs w:val="30"/>
        </w:rPr>
        <w:t>,</w:t>
      </w:r>
      <w:r w:rsidR="003E6A3A">
        <w:rPr>
          <w:rFonts w:ascii="Myriad Pro Semibold" w:eastAsia="Times New Roman" w:hAnsi="Myriad Pro Semibold"/>
          <w:color w:val="333333"/>
          <w:sz w:val="30"/>
          <w:szCs w:val="30"/>
        </w:rPr>
        <w:t xml:space="preserve"> PAIS E SOCIEDADE </w:t>
      </w:r>
      <w:r w:rsidR="009272BF">
        <w:rPr>
          <w:rFonts w:ascii="Myriad Pro Semibold" w:eastAsia="Times New Roman" w:hAnsi="Myriad Pro Semibold"/>
          <w:color w:val="333333"/>
          <w:sz w:val="30"/>
          <w:szCs w:val="30"/>
        </w:rPr>
        <w:t>EM GERAL SOBRE OS SINAIS E SINTOMAS PARA DETEC</w:t>
      </w:r>
      <w:r w:rsidR="00563D13">
        <w:rPr>
          <w:rFonts w:ascii="Myriad Pro Semibold" w:eastAsia="Times New Roman" w:hAnsi="Myriad Pro Semibold"/>
          <w:color w:val="333333"/>
          <w:sz w:val="30"/>
          <w:szCs w:val="30"/>
        </w:rPr>
        <w:t xml:space="preserve">ÇÃO DO CÂNCER INFANTO- JUVENIL , </w:t>
      </w:r>
      <w:r>
        <w:rPr>
          <w:rFonts w:ascii="Myriad Pro Semibold" w:eastAsia="Times New Roman" w:hAnsi="Myriad Pro Semibold"/>
          <w:color w:val="333333"/>
          <w:sz w:val="30"/>
          <w:szCs w:val="30"/>
        </w:rPr>
        <w:t>E DÁ OUTRAS PROVIDÊNCIAS.</w:t>
      </w:r>
    </w:p>
    <w:p w14:paraId="42C77DA9" w14:textId="2E63BFFC" w:rsidR="00D92772" w:rsidRPr="00352F5D" w:rsidRDefault="001F790D" w:rsidP="00352F5D">
      <w:pPr>
        <w:spacing w:after="287"/>
        <w:ind w:left="1630" w:right="1075"/>
      </w:pPr>
      <w:r>
        <w:rPr>
          <w:rFonts w:ascii="Calibri" w:eastAsia="Times New Roman" w:hAnsi="Calibri"/>
          <w:color w:val="333333"/>
        </w:rPr>
        <w:br/>
      </w:r>
      <w:r>
        <w:rPr>
          <w:rFonts w:ascii="Calibri" w:eastAsia="Times New Roman" w:hAnsi="Calibri"/>
          <w:color w:val="333333"/>
        </w:rPr>
        <w:br/>
      </w:r>
      <w:r>
        <w:rPr>
          <w:rFonts w:ascii="Calibri" w:eastAsia="Times New Roman" w:hAnsi="Calibri"/>
          <w:color w:val="333333"/>
        </w:rPr>
        <w:br/>
      </w:r>
      <w:bookmarkStart w:id="0" w:name="artigo_1"/>
      <w:r>
        <w:rPr>
          <w:rStyle w:val="label"/>
          <w:rFonts w:ascii="Calibri" w:eastAsia="Times New Roman" w:hAnsi="Calibri"/>
          <w:b/>
          <w:bCs/>
          <w:color w:val="FFFFFF"/>
          <w:shd w:val="clear" w:color="auto" w:fill="D9534F"/>
        </w:rPr>
        <w:t>Art. 1º</w:t>
      </w:r>
      <w:bookmarkEnd w:id="0"/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 Fica instituído no Calendário Oficial de Eventos do Município de </w:t>
      </w:r>
      <w:r w:rsidR="00206224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Amargosa-Ba 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o "</w:t>
      </w:r>
      <w:r>
        <w:rPr>
          <w:rFonts w:eastAsia="Times New Roman"/>
        </w:rPr>
        <w:t>Setembro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 </w:t>
      </w:r>
      <w:r>
        <w:rPr>
          <w:rFonts w:eastAsia="Times New Roman"/>
        </w:rPr>
        <w:t>Dourado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"</w:t>
      </w:r>
      <w:r w:rsidR="00352F5D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, </w:t>
      </w:r>
      <w:r w:rsidR="00352F5D">
        <w:t>visando conscientizar profissionais da saúde, pais e sociedade em geral sobre os sinais e sintomas para a detecção do câncer infanto-juvenil, q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ue será celebrado anualmente.</w:t>
      </w:r>
      <w:r>
        <w:rPr>
          <w:rFonts w:ascii="Calibri" w:eastAsia="Times New Roman" w:hAnsi="Calibri"/>
          <w:color w:val="333333"/>
        </w:rPr>
        <w:br/>
      </w:r>
      <w:r>
        <w:rPr>
          <w:rFonts w:ascii="Calibri" w:eastAsia="Times New Roman" w:hAnsi="Calibri"/>
          <w:color w:val="333333"/>
        </w:rPr>
        <w:br/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Parágrafo único.</w:t>
      </w:r>
      <w:r w:rsidR="00AF3342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O símbolo da Campanha será um laço na cor dourada.</w:t>
      </w:r>
      <w:r>
        <w:rPr>
          <w:rFonts w:ascii="Calibri" w:eastAsia="Times New Roman" w:hAnsi="Calibri"/>
          <w:color w:val="333333"/>
        </w:rPr>
        <w:br/>
      </w:r>
      <w:r>
        <w:rPr>
          <w:rFonts w:ascii="Calibri" w:eastAsia="Times New Roman" w:hAnsi="Calibri"/>
          <w:color w:val="333333"/>
        </w:rPr>
        <w:br/>
      </w:r>
      <w:bookmarkStart w:id="1" w:name="artigo_2"/>
      <w:r>
        <w:rPr>
          <w:rStyle w:val="label"/>
          <w:rFonts w:ascii="Calibri" w:eastAsia="Times New Roman" w:hAnsi="Calibri"/>
          <w:b/>
          <w:bCs/>
          <w:color w:val="FFFFFF"/>
          <w:shd w:val="clear" w:color="auto" w:fill="D9534F"/>
        </w:rPr>
        <w:t>Art. 2º</w:t>
      </w:r>
      <w:bookmarkEnd w:id="1"/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 O</w:t>
      </w:r>
      <w:r w:rsidR="004543FE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mês "</w:t>
      </w:r>
      <w:r>
        <w:rPr>
          <w:rFonts w:eastAsia="Times New Roman"/>
        </w:rPr>
        <w:t>Setembro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 </w:t>
      </w:r>
      <w:r>
        <w:rPr>
          <w:rFonts w:eastAsia="Times New Roman"/>
        </w:rPr>
        <w:t>Dourado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" será destinado </w:t>
      </w:r>
      <w:r w:rsidR="004543FE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a 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campanha para diagnóstico precoce e a prevenção do câncer infanto-juvenil.</w:t>
      </w:r>
      <w:r>
        <w:rPr>
          <w:rFonts w:ascii="Calibri" w:eastAsia="Times New Roman" w:hAnsi="Calibri"/>
          <w:color w:val="333333"/>
        </w:rPr>
        <w:br/>
      </w:r>
      <w:r>
        <w:rPr>
          <w:rFonts w:ascii="Calibri" w:eastAsia="Times New Roman" w:hAnsi="Calibri"/>
          <w:color w:val="333333"/>
        </w:rPr>
        <w:br/>
      </w:r>
      <w:bookmarkStart w:id="2" w:name="artigo_3"/>
      <w:r>
        <w:rPr>
          <w:rStyle w:val="label"/>
          <w:rFonts w:ascii="Calibri" w:eastAsia="Times New Roman" w:hAnsi="Calibri"/>
          <w:b/>
          <w:bCs/>
          <w:color w:val="FFFFFF"/>
          <w:shd w:val="clear" w:color="auto" w:fill="D9534F"/>
        </w:rPr>
        <w:t>Art. 3º</w:t>
      </w:r>
      <w:bookmarkEnd w:id="2"/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 Ficará a</w:t>
      </w:r>
      <w:r w:rsidR="004C1AFF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cargo do Poder Executivo Municipal por meio da Secretaria Municipal de Saúde, Educação, como também a Secretaria de Assistência Social a divulgação e a conscientização da população sobre os sintomas e diagnóstico precoce do câncer, que</w:t>
      </w:r>
      <w:r w:rsidR="006521AF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por sua vez, elevará as chances de cura.</w:t>
      </w:r>
      <w:r>
        <w:rPr>
          <w:rFonts w:ascii="Calibri" w:eastAsia="Times New Roman" w:hAnsi="Calibri"/>
          <w:color w:val="333333"/>
        </w:rPr>
        <w:br/>
      </w:r>
      <w:r>
        <w:rPr>
          <w:rFonts w:ascii="Calibri" w:eastAsia="Times New Roman" w:hAnsi="Calibri"/>
          <w:color w:val="333333"/>
        </w:rPr>
        <w:br/>
      </w:r>
      <w:bookmarkStart w:id="3" w:name="artigo_4"/>
      <w:r>
        <w:rPr>
          <w:rStyle w:val="label"/>
          <w:rFonts w:ascii="Calibri" w:eastAsia="Times New Roman" w:hAnsi="Calibri"/>
          <w:b/>
          <w:bCs/>
          <w:color w:val="FFFFFF"/>
          <w:shd w:val="clear" w:color="auto" w:fill="D9534F"/>
        </w:rPr>
        <w:t>Art. 4º</w:t>
      </w:r>
      <w:bookmarkEnd w:id="3"/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 A </w:t>
      </w:r>
      <w:r w:rsidR="004C1AFF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divulgação será feita mediante folders explicativos,</w:t>
      </w:r>
      <w:r w:rsidR="00C85A35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rodas de conversa,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palestras ilustrativos nas unidades escolares e de saúde pertencentes ao Município de </w:t>
      </w:r>
      <w:r w:rsidR="009867B5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Amargosa-Ba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, como também:</w:t>
      </w:r>
      <w:r>
        <w:rPr>
          <w:rFonts w:ascii="Calibri" w:eastAsia="Times New Roman" w:hAnsi="Calibri"/>
          <w:color w:val="333333"/>
        </w:rPr>
        <w:br/>
      </w:r>
      <w:r>
        <w:rPr>
          <w:rFonts w:ascii="Calibri" w:eastAsia="Times New Roman" w:hAnsi="Calibri"/>
          <w:color w:val="333333"/>
        </w:rPr>
        <w:br/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I - Promover a capacitação para os profissionais </w:t>
      </w:r>
      <w:r w:rsidR="009C289C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de saúde e de educação, levando em consideração sua atuação junto à comunidade, através de um curso em módulos a respeito do câncer infanto-juvenil, possibilitando maiores níveis de diagnóstico precoce;</w:t>
      </w:r>
      <w:r>
        <w:rPr>
          <w:rFonts w:ascii="Calibri" w:eastAsia="Times New Roman" w:hAnsi="Calibri"/>
          <w:color w:val="333333"/>
        </w:rPr>
        <w:br/>
      </w:r>
      <w:r>
        <w:rPr>
          <w:rFonts w:ascii="Calibri" w:eastAsia="Times New Roman" w:hAnsi="Calibri"/>
          <w:color w:val="333333"/>
        </w:rPr>
        <w:br/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II - Incentivo à instalação</w:t>
      </w:r>
      <w:r w:rsidR="009C289C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de iluminação cor dourada na parte externa dos prédios públicos, </w:t>
      </w:r>
      <w:r w:rsidR="006521AF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especialmente naqueles de grande relevância e grande fluxo;</w:t>
      </w:r>
      <w:r w:rsidR="00D92772">
        <w:rPr>
          <w:rFonts w:ascii="Calibri" w:eastAsia="Times New Roman" w:hAnsi="Calibri"/>
          <w:color w:val="333333"/>
        </w:rPr>
        <w:br/>
      </w:r>
      <w:r w:rsidR="00D92772">
        <w:rPr>
          <w:rFonts w:ascii="Calibri" w:eastAsia="Times New Roman" w:hAnsi="Calibri"/>
          <w:color w:val="333333"/>
        </w:rPr>
        <w:br/>
      </w:r>
      <w:r w:rsidR="00D92772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I</w:t>
      </w:r>
      <w:r w:rsidR="005E19D9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II</w:t>
      </w:r>
      <w:r w:rsidR="00D92772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- Alertar a</w:t>
      </w:r>
      <w:r w:rsidR="009C289C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 w:rsidR="00D92772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comunidade em geral sobre a importância do diagnóstico precoce através de ações nas escolas sobre o câncer infanto-juvenil, com animação lúdica (teatro de fantoches), </w:t>
      </w:r>
      <w:r w:rsidR="006521AF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 w:rsidR="00D92772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palestras aos pais e professores, além de massificar a informação através dos veículos</w:t>
      </w:r>
      <w:r w:rsidR="007D395F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 w:rsidR="00180285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de comunicação : sites oficial da prefeitura, </w:t>
      </w:r>
      <w:r w:rsidR="00ED436E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páginas da internet, </w:t>
      </w:r>
      <w:r w:rsidR="00D92772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rádio, TV e outdoors;</w:t>
      </w:r>
      <w:r w:rsidR="00D92772">
        <w:rPr>
          <w:rFonts w:ascii="Calibri" w:eastAsia="Times New Roman" w:hAnsi="Calibri"/>
          <w:color w:val="333333"/>
        </w:rPr>
        <w:br/>
      </w:r>
      <w:r w:rsidR="00D92772">
        <w:rPr>
          <w:rFonts w:ascii="Calibri" w:eastAsia="Times New Roman" w:hAnsi="Calibri"/>
          <w:color w:val="333333"/>
        </w:rPr>
        <w:br/>
      </w:r>
      <w:r w:rsidR="005E19D9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I</w:t>
      </w:r>
      <w:r w:rsidR="00D92772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V - Ocupação </w:t>
      </w:r>
      <w:r w:rsidR="005F66F9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 w:rsidR="00D92772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de espaços de prédios públicos para exposição de trabalhos literários, gráficos e outros similares cujo tema seja a Campanha.</w:t>
      </w:r>
      <w:r w:rsidR="00D92772">
        <w:rPr>
          <w:rFonts w:ascii="Calibri" w:eastAsia="Times New Roman" w:hAnsi="Calibri"/>
          <w:color w:val="333333"/>
        </w:rPr>
        <w:br/>
      </w:r>
      <w:r w:rsidR="00D92772">
        <w:rPr>
          <w:rFonts w:ascii="Calibri" w:eastAsia="Times New Roman" w:hAnsi="Calibri"/>
          <w:color w:val="333333"/>
        </w:rPr>
        <w:br/>
      </w:r>
      <w:bookmarkStart w:id="4" w:name="artigo_5"/>
      <w:r w:rsidR="00D92772">
        <w:rPr>
          <w:rStyle w:val="label"/>
          <w:rFonts w:ascii="Calibri" w:eastAsia="Times New Roman" w:hAnsi="Calibri"/>
          <w:b/>
          <w:bCs/>
          <w:color w:val="FFFFFF"/>
          <w:shd w:val="clear" w:color="auto" w:fill="D9534F"/>
        </w:rPr>
        <w:t>Art. 5º</w:t>
      </w:r>
      <w:bookmarkEnd w:id="4"/>
      <w:r w:rsidR="00D92772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 Esta</w:t>
      </w:r>
      <w:r w:rsidR="005F66F9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</w:t>
      </w:r>
      <w:r w:rsidR="00D92772"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 Lei entra em vigor na data de sua publicação, revogadas as disposições em contrário.</w:t>
      </w:r>
    </w:p>
    <w:p w14:paraId="7A2C9DCC" w14:textId="77777777" w:rsidR="00D92772" w:rsidRDefault="00D92772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</w:p>
    <w:p w14:paraId="1CAEA069" w14:textId="77777777" w:rsidR="00D92772" w:rsidRDefault="00D92772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Plenário da Câmara Municipal de Amargosa-Ba</w:t>
      </w:r>
    </w:p>
    <w:p w14:paraId="724C9503" w14:textId="77777777" w:rsidR="00D92772" w:rsidRDefault="00D92772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</w:p>
    <w:p w14:paraId="7EFD8F1E" w14:textId="77777777" w:rsidR="00D92772" w:rsidRDefault="00D92772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Viviane Peixoto de Santana</w:t>
      </w:r>
    </w:p>
    <w:p w14:paraId="60687BD7" w14:textId="77777777" w:rsidR="00D92772" w:rsidRDefault="00D92772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Vereadora </w:t>
      </w:r>
    </w:p>
    <w:p w14:paraId="14B7FB00" w14:textId="77777777" w:rsidR="00D84C37" w:rsidRDefault="00D84C37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</w:p>
    <w:p w14:paraId="7CFB5810" w14:textId="77777777" w:rsidR="0077214A" w:rsidRDefault="0077214A" w:rsidP="00297E21">
      <w:pPr>
        <w:spacing w:after="302"/>
        <w:ind w:left="572" w:hanging="10"/>
        <w:jc w:val="center"/>
      </w:pPr>
      <w:r>
        <w:rPr>
          <w:rFonts w:ascii="Arial" w:eastAsia="Arial" w:hAnsi="Arial" w:cs="Arial"/>
          <w:b/>
        </w:rPr>
        <w:t>JUSTIFICATIVA</w:t>
      </w:r>
      <w:r>
        <w:t xml:space="preserve"> </w:t>
      </w:r>
    </w:p>
    <w:p w14:paraId="516E4D88" w14:textId="606081B4" w:rsidR="0077214A" w:rsidRDefault="001D3206" w:rsidP="00297E21">
      <w:pPr>
        <w:spacing w:after="287"/>
        <w:ind w:left="1630" w:right="1075"/>
      </w:pPr>
      <w:r>
        <w:t>A</w:t>
      </w:r>
      <w:r w:rsidR="0077214A">
        <w:t>present</w:t>
      </w:r>
      <w:r>
        <w:t>o</w:t>
      </w:r>
      <w:r w:rsidR="0077214A">
        <w:t xml:space="preserve"> para deliberação plenária o presente Projeto de Lei que Institui a campanha “Setembro Dourado”, visando conscientizar profissionais da saúde, pais e sociedade em geral sobre os sinais e sintomas para a detecção do câncer infanto-juvenil. </w:t>
      </w:r>
    </w:p>
    <w:p w14:paraId="0FA12DA8" w14:textId="77777777" w:rsidR="0077214A" w:rsidRDefault="0077214A" w:rsidP="00297E21">
      <w:pPr>
        <w:ind w:left="1630" w:right="1075"/>
      </w:pPr>
      <w:r>
        <w:t xml:space="preserve">De acordo com dados do Instituto Nacional do Câncer (INCA), o câncer é a primeira causa de morte por doença em crianças e adolescentes de 1 a 19 anos aqui no Brasil. Este número representa de 1 a 3% de todos os casos de câncer diagnosticados e tem, em média, mais de 8 mil novos casos por ano. </w:t>
      </w:r>
    </w:p>
    <w:p w14:paraId="356131F1" w14:textId="77777777" w:rsidR="0077214A" w:rsidRDefault="0077214A" w:rsidP="00297E21">
      <w:pPr>
        <w:spacing w:after="21"/>
      </w:pPr>
      <w:r>
        <w:t xml:space="preserve"> </w:t>
      </w:r>
    </w:p>
    <w:p w14:paraId="6CC5AEF5" w14:textId="77777777" w:rsidR="0077214A" w:rsidRDefault="0077214A" w:rsidP="00297E21">
      <w:pPr>
        <w:ind w:left="1630" w:right="1075"/>
      </w:pPr>
      <w:r>
        <w:t xml:space="preserve">O "Setembro Dourado" é uma iniciativa inicial da Confederação Nacional das Instituições de Apoio e Assistência à Criança e ao Adolescente com Câncer - </w:t>
      </w:r>
      <w:proofErr w:type="spellStart"/>
      <w:r>
        <w:t>Coniacc</w:t>
      </w:r>
      <w:proofErr w:type="spellEnd"/>
      <w:r>
        <w:t xml:space="preserve">, que congrega instituições espalhadas por todo o Brasil. Instituições afiliadas divulgam a campanha em suas regiões com o objetivo de levar conhecimento sobre a importância do diagnóstico precoce do câncer </w:t>
      </w:r>
      <w:proofErr w:type="spellStart"/>
      <w:r>
        <w:t>infantojuvenil</w:t>
      </w:r>
      <w:proofErr w:type="spellEnd"/>
      <w:r>
        <w:t xml:space="preserve">. </w:t>
      </w:r>
    </w:p>
    <w:p w14:paraId="76D5E6FC" w14:textId="77777777" w:rsidR="0077214A" w:rsidRDefault="0077214A" w:rsidP="00297E21">
      <w:pPr>
        <w:spacing w:after="19"/>
        <w:ind w:left="2353"/>
      </w:pPr>
      <w:r>
        <w:t xml:space="preserve"> </w:t>
      </w:r>
    </w:p>
    <w:p w14:paraId="512F72B6" w14:textId="77777777" w:rsidR="00D63305" w:rsidRDefault="00775B24" w:rsidP="00297E21">
      <w:pPr>
        <w:ind w:left="1630" w:right="1075"/>
      </w:pPr>
      <w:r>
        <w:t xml:space="preserve">Estudos na </w:t>
      </w:r>
      <w:proofErr w:type="spellStart"/>
      <w:r>
        <w:t>area</w:t>
      </w:r>
      <w:proofErr w:type="spellEnd"/>
      <w:r>
        <w:t xml:space="preserve"> de </w:t>
      </w:r>
      <w:r w:rsidR="0077214A">
        <w:t>oncologi</w:t>
      </w:r>
      <w:r>
        <w:t>a</w:t>
      </w:r>
      <w:r w:rsidR="0077214A">
        <w:t xml:space="preserve"> pediátrica</w:t>
      </w:r>
      <w:r w:rsidR="00D63305">
        <w:t>,</w:t>
      </w:r>
      <w:r w:rsidR="0077214A">
        <w:t xml:space="preserve"> ressalta a necessidade de conscientização das pessoas sobre a importância do diagnóstico na fase inicial da doença, visando elevar as chances de cura.  </w:t>
      </w:r>
    </w:p>
    <w:p w14:paraId="56A297A3" w14:textId="5F9E2C83" w:rsidR="0077214A" w:rsidRDefault="0077214A" w:rsidP="004D124D">
      <w:pPr>
        <w:ind w:left="1630" w:right="1075"/>
      </w:pPr>
      <w:r>
        <w:t>Quando a gente fala em conscientização, isso, na verdade, é levar informações à população para que as pessoas consigam reconhecer os sinais e sintomas precoces do câncer tanto nas crianças como no adolescente</w:t>
      </w:r>
      <w:r w:rsidR="00754584">
        <w:t>.</w:t>
      </w:r>
      <w:r>
        <w:t xml:space="preserve"> </w:t>
      </w:r>
      <w:r w:rsidR="00754584">
        <w:t>O</w:t>
      </w:r>
      <w:r>
        <w:t xml:space="preserve"> diagnóstico precoce permite começar o tratamento de forma imediata, aumentando as chances de sucesso no tratamento</w:t>
      </w:r>
      <w:r w:rsidR="004D124D">
        <w:t>.</w:t>
      </w:r>
      <w:r>
        <w:t xml:space="preserve"> </w:t>
      </w:r>
    </w:p>
    <w:p w14:paraId="36A024AD" w14:textId="158D8118" w:rsidR="0077214A" w:rsidRDefault="0077214A" w:rsidP="00297E21">
      <w:pPr>
        <w:ind w:left="1630" w:right="1075"/>
      </w:pPr>
      <w:r>
        <w:t xml:space="preserve">Desta forma, este projeto se mostra de extrema importância para promover atividades de conscientização de profissionais de saúde, pais e da população em geral do município de </w:t>
      </w:r>
      <w:r w:rsidR="00BF7E90">
        <w:t xml:space="preserve">Amargosa </w:t>
      </w:r>
      <w:r w:rsidR="004F02AD">
        <w:t xml:space="preserve">- </w:t>
      </w:r>
      <w:r w:rsidR="00BF7E90">
        <w:t>Ba</w:t>
      </w:r>
      <w:r w:rsidR="004F02AD">
        <w:t xml:space="preserve">, </w:t>
      </w:r>
      <w:r>
        <w:t>sobre a importância do diagnóstico precoce do câncer infanto-juvenil</w:t>
      </w:r>
      <w:r w:rsidR="00BF7E90">
        <w:t>.</w:t>
      </w:r>
    </w:p>
    <w:p w14:paraId="312D9BAE" w14:textId="77777777" w:rsidR="00D84C37" w:rsidRDefault="00D84C37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</w:p>
    <w:p w14:paraId="28C16EDA" w14:textId="77777777" w:rsidR="004F02AD" w:rsidRDefault="004F02AD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</w:p>
    <w:p w14:paraId="03AECAD4" w14:textId="77777777" w:rsidR="004F02AD" w:rsidRDefault="004F02AD" w:rsidP="00297E21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Plenário da Câmara Municipal de Amargosa-Ba</w:t>
      </w:r>
    </w:p>
    <w:p w14:paraId="63A7D40C" w14:textId="77777777" w:rsidR="004F02AD" w:rsidRDefault="004F02AD" w:rsidP="00297E21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</w:p>
    <w:p w14:paraId="387EB091" w14:textId="77777777" w:rsidR="004F02AD" w:rsidRDefault="004F02AD" w:rsidP="00297E21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>Viviane Peixoto de Santana</w:t>
      </w:r>
    </w:p>
    <w:p w14:paraId="6F488D34" w14:textId="77777777" w:rsidR="004F02AD" w:rsidRDefault="004F02AD" w:rsidP="00297E21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  <w: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  <w:t xml:space="preserve">Vereadora </w:t>
      </w:r>
    </w:p>
    <w:p w14:paraId="1A45D2A5" w14:textId="77777777" w:rsidR="004F02AD" w:rsidRDefault="004F02AD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</w:p>
    <w:p w14:paraId="2B6DDE1B" w14:textId="71E5FCB1" w:rsidR="00D84C37" w:rsidRDefault="00D84C37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</w:p>
    <w:p w14:paraId="365DC73D" w14:textId="6ABD15F6" w:rsidR="00ED436E" w:rsidRDefault="00ED436E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</w:p>
    <w:p w14:paraId="1B6F897C" w14:textId="77777777" w:rsidR="00ED436E" w:rsidRDefault="00ED436E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</w:p>
    <w:p w14:paraId="34139D49" w14:textId="77777777" w:rsidR="00ED436E" w:rsidRDefault="00ED436E">
      <w:pPr>
        <w:rPr>
          <w:rFonts w:ascii="Calibri" w:eastAsia="Times New Roman" w:hAnsi="Calibri"/>
          <w:color w:val="333333"/>
          <w:sz w:val="23"/>
          <w:szCs w:val="23"/>
          <w:shd w:val="clear" w:color="auto" w:fill="FFFFFF"/>
        </w:rPr>
      </w:pPr>
    </w:p>
    <w:p w14:paraId="77D73275" w14:textId="77777777" w:rsidR="00ED436E" w:rsidRDefault="00ED436E"/>
    <w:sectPr w:rsidR="00ED4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 Semibold">
    <w:altName w:val="Segoe UI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72"/>
    <w:rsid w:val="00083143"/>
    <w:rsid w:val="00180285"/>
    <w:rsid w:val="001D3206"/>
    <w:rsid w:val="001F790D"/>
    <w:rsid w:val="00206224"/>
    <w:rsid w:val="00270630"/>
    <w:rsid w:val="002710E0"/>
    <w:rsid w:val="002C4DC4"/>
    <w:rsid w:val="00352F5D"/>
    <w:rsid w:val="0036418B"/>
    <w:rsid w:val="003E6A3A"/>
    <w:rsid w:val="004543FE"/>
    <w:rsid w:val="004C1AFF"/>
    <w:rsid w:val="004C51F4"/>
    <w:rsid w:val="004D124D"/>
    <w:rsid w:val="004F02AD"/>
    <w:rsid w:val="00563D13"/>
    <w:rsid w:val="005A6EEC"/>
    <w:rsid w:val="005E19D9"/>
    <w:rsid w:val="005F66F9"/>
    <w:rsid w:val="00601561"/>
    <w:rsid w:val="006521AF"/>
    <w:rsid w:val="007050F3"/>
    <w:rsid w:val="00754584"/>
    <w:rsid w:val="0077214A"/>
    <w:rsid w:val="00775B24"/>
    <w:rsid w:val="007979A4"/>
    <w:rsid w:val="007A3E11"/>
    <w:rsid w:val="007D395F"/>
    <w:rsid w:val="009272BF"/>
    <w:rsid w:val="009867B5"/>
    <w:rsid w:val="009B2ECA"/>
    <w:rsid w:val="009C289C"/>
    <w:rsid w:val="009F2762"/>
    <w:rsid w:val="00A5377F"/>
    <w:rsid w:val="00A67B98"/>
    <w:rsid w:val="00AF3342"/>
    <w:rsid w:val="00BF7E90"/>
    <w:rsid w:val="00C85A35"/>
    <w:rsid w:val="00D63305"/>
    <w:rsid w:val="00D7182E"/>
    <w:rsid w:val="00D84C37"/>
    <w:rsid w:val="00D92772"/>
    <w:rsid w:val="00DA26DA"/>
    <w:rsid w:val="00DB5C79"/>
    <w:rsid w:val="00DE4B6D"/>
    <w:rsid w:val="00E73BAD"/>
    <w:rsid w:val="00E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D0EA5C"/>
  <w15:chartTrackingRefBased/>
  <w15:docId w15:val="{FCE09D27-B733-5D4D-ADDA-AB1931F1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79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7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D92772"/>
  </w:style>
  <w:style w:type="character" w:customStyle="1" w:styleId="Ttulo2Char">
    <w:name w:val="Título 2 Char"/>
    <w:basedOn w:val="Fontepargpadro"/>
    <w:link w:val="Ttulo2"/>
    <w:uiPriority w:val="9"/>
    <w:semiHidden/>
    <w:rsid w:val="001F79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1F7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SANTANA Peixoto de Santana</dc:creator>
  <cp:keywords/>
  <dc:description/>
  <cp:lastModifiedBy>VIVIANE SANTANA Peixoto de Santana</cp:lastModifiedBy>
  <cp:revision>2</cp:revision>
  <dcterms:created xsi:type="dcterms:W3CDTF">2023-09-09T14:56:00Z</dcterms:created>
  <dcterms:modified xsi:type="dcterms:W3CDTF">2023-09-09T14:56:00Z</dcterms:modified>
</cp:coreProperties>
</file>