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6A26" w14:textId="2FAE3D22" w:rsidR="00B81C77" w:rsidRPr="00B02DCA" w:rsidRDefault="00B81C77" w:rsidP="00B81C77">
      <w:pPr>
        <w:pStyle w:val="selectable-text"/>
      </w:pPr>
      <w:r w:rsidRPr="00B02DCA">
        <w:rPr>
          <w:rStyle w:val="selectable-text1"/>
          <w:highlight w:val="yellow"/>
        </w:rPr>
        <w:t xml:space="preserve"> REQUERIMENTO</w:t>
      </w:r>
      <w:r w:rsidR="00DD520F">
        <w:rPr>
          <w:rStyle w:val="selectable-text1"/>
          <w:highlight w:val="yellow"/>
        </w:rPr>
        <w:t xml:space="preserve"> DE PROVIDÊNCIAS AO CONGRESSO NACIONAL </w:t>
      </w:r>
      <w:r w:rsidRPr="00B02DCA">
        <w:rPr>
          <w:rStyle w:val="selectable-text1"/>
          <w:highlight w:val="yellow"/>
        </w:rPr>
        <w:t>Nº</w:t>
      </w:r>
      <w:r w:rsidR="00CF1F73">
        <w:rPr>
          <w:rStyle w:val="selectable-text1"/>
          <w:highlight w:val="yellow"/>
        </w:rPr>
        <w:t xml:space="preserve">  / 2023</w:t>
      </w:r>
    </w:p>
    <w:p w14:paraId="203EEDE0" w14:textId="77777777" w:rsidR="00B81C77" w:rsidRPr="00B02DCA" w:rsidRDefault="00B81C77" w:rsidP="00B81C77">
      <w:pPr>
        <w:pStyle w:val="selectable-text"/>
      </w:pPr>
    </w:p>
    <w:p w14:paraId="29387B73" w14:textId="489B8750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Requer da Mesa Diretora</w:t>
      </w:r>
      <w:r w:rsidR="00CF1F73">
        <w:rPr>
          <w:rStyle w:val="selectable-text1"/>
        </w:rPr>
        <w:t xml:space="preserve"> </w:t>
      </w:r>
      <w:r w:rsidR="00D528C8">
        <w:rPr>
          <w:rStyle w:val="selectable-text1"/>
        </w:rPr>
        <w:t xml:space="preserve">o </w:t>
      </w:r>
      <w:r w:rsidRPr="00B02DCA">
        <w:rPr>
          <w:rStyle w:val="selectable-text1"/>
        </w:rPr>
        <w:t>envio d</w:t>
      </w:r>
      <w:r w:rsidR="006A47CE">
        <w:rPr>
          <w:rStyle w:val="selectable-text1"/>
        </w:rPr>
        <w:t xml:space="preserve">o </w:t>
      </w:r>
      <w:r w:rsidR="00D528C8">
        <w:rPr>
          <w:rStyle w:val="selectable-text1"/>
        </w:rPr>
        <w:t xml:space="preserve">REQUERIMENTO DE PROVIDÊNCIAS </w:t>
      </w:r>
      <w:r w:rsidRPr="00B02DCA">
        <w:rPr>
          <w:rStyle w:val="selectable-text1"/>
        </w:rPr>
        <w:t>de apoio ao Congresso Nacional, em face da tentativa de legalização do aborto por meio da ADPF 442, a fim de garantir as prerrogativas constitucionais e republicanas das competências do Poder Legislativo e de se evitar um possível ativismo judicial por parte do Supremo Tribunal Federal.</w:t>
      </w:r>
    </w:p>
    <w:p w14:paraId="76E4B2C8" w14:textId="77777777" w:rsidR="00B81C77" w:rsidRPr="00B02DCA" w:rsidRDefault="00B81C77" w:rsidP="00B81C77">
      <w:pPr>
        <w:pStyle w:val="selectable-text"/>
      </w:pPr>
    </w:p>
    <w:p w14:paraId="3EAB91DA" w14:textId="77777777" w:rsidR="00B81C77" w:rsidRPr="00B02DCA" w:rsidRDefault="00B81C77" w:rsidP="00B81C77">
      <w:pPr>
        <w:pStyle w:val="selectable-text"/>
      </w:pPr>
    </w:p>
    <w:p w14:paraId="570720F3" w14:textId="77777777" w:rsidR="00B81C77" w:rsidRPr="00B02DCA" w:rsidRDefault="00B81C77" w:rsidP="00B81C77">
      <w:pPr>
        <w:pStyle w:val="selectable-text"/>
      </w:pPr>
    </w:p>
    <w:p w14:paraId="4787F26D" w14:textId="77777777" w:rsidR="00B81C77" w:rsidRPr="00B02DCA" w:rsidRDefault="00B81C77" w:rsidP="00B81C77">
      <w:pPr>
        <w:pStyle w:val="selectable-text"/>
      </w:pPr>
    </w:p>
    <w:p w14:paraId="456C2BDE" w14:textId="77777777" w:rsidR="00B81C77" w:rsidRPr="00B02DCA" w:rsidRDefault="00B81C77" w:rsidP="00B81C77">
      <w:pPr>
        <w:pStyle w:val="selectable-text"/>
      </w:pPr>
    </w:p>
    <w:p w14:paraId="61DBCF8B" w14:textId="68A5CB8E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EXCELENTÍSSIM</w:t>
      </w:r>
      <w:r w:rsidR="00E41787">
        <w:rPr>
          <w:rStyle w:val="selectable-text1"/>
        </w:rPr>
        <w:t>A</w:t>
      </w:r>
      <w:r w:rsidRPr="00B02DCA">
        <w:rPr>
          <w:rStyle w:val="selectable-text1"/>
        </w:rPr>
        <w:t xml:space="preserve"> SENHOR</w:t>
      </w:r>
      <w:r w:rsidR="00E41787">
        <w:rPr>
          <w:rStyle w:val="selectable-text1"/>
        </w:rPr>
        <w:t>A</w:t>
      </w:r>
      <w:r w:rsidR="0033333F">
        <w:rPr>
          <w:rStyle w:val="selectable-text1"/>
        </w:rPr>
        <w:t xml:space="preserve"> VERA LUCIA SANTOS ALVES</w:t>
      </w:r>
      <w:r w:rsidR="00E6736A">
        <w:rPr>
          <w:rStyle w:val="selectable-text1"/>
        </w:rPr>
        <w:t xml:space="preserve"> </w:t>
      </w:r>
      <w:r w:rsidRPr="00B02DCA">
        <w:rPr>
          <w:rStyle w:val="selectable-text1"/>
        </w:rPr>
        <w:t xml:space="preserve"> PRESIDENTE DA</w:t>
      </w:r>
      <w:r w:rsidR="00354C24" w:rsidRPr="00B02DCA">
        <w:rPr>
          <w:rStyle w:val="selectable-text1"/>
        </w:rPr>
        <w:t xml:space="preserve"> CÂMARA MUNICIPAL </w:t>
      </w:r>
      <w:r w:rsidR="00DE06ED" w:rsidRPr="00B02DCA">
        <w:rPr>
          <w:rStyle w:val="selectable-text1"/>
        </w:rPr>
        <w:t>DE</w:t>
      </w:r>
      <w:r w:rsidR="00E41787">
        <w:rPr>
          <w:rStyle w:val="selectable-text1"/>
        </w:rPr>
        <w:t xml:space="preserve"> AMARGOSA-BAHIA</w:t>
      </w:r>
    </w:p>
    <w:p w14:paraId="48B5F6EA" w14:textId="77777777" w:rsidR="00B81C77" w:rsidRPr="00B02DCA" w:rsidRDefault="00B81C77" w:rsidP="00B81C77">
      <w:pPr>
        <w:pStyle w:val="selectable-text"/>
      </w:pPr>
    </w:p>
    <w:p w14:paraId="07CE4CAC" w14:textId="77777777" w:rsidR="00B81C77" w:rsidRPr="00B02DCA" w:rsidRDefault="00B81C77" w:rsidP="00B81C77">
      <w:pPr>
        <w:pStyle w:val="selectable-text"/>
      </w:pPr>
    </w:p>
    <w:p w14:paraId="106017E9" w14:textId="77777777" w:rsidR="00B81C77" w:rsidRPr="00B02DCA" w:rsidRDefault="00B81C77" w:rsidP="00B81C77">
      <w:pPr>
        <w:pStyle w:val="selectable-text"/>
      </w:pPr>
    </w:p>
    <w:p w14:paraId="51820CAD" w14:textId="2B6A9813" w:rsidR="00B81C77" w:rsidRPr="00B02DCA" w:rsidRDefault="003C773D" w:rsidP="00B81C77">
      <w:pPr>
        <w:pStyle w:val="selectable-text"/>
      </w:pPr>
      <w:r>
        <w:rPr>
          <w:rStyle w:val="selectable-text1"/>
        </w:rPr>
        <w:t>A</w:t>
      </w:r>
      <w:r w:rsidR="00B81C77" w:rsidRPr="00B02DCA">
        <w:rPr>
          <w:rStyle w:val="selectable-text1"/>
        </w:rPr>
        <w:t xml:space="preserve"> </w:t>
      </w:r>
      <w:r w:rsidR="00C53C27" w:rsidRPr="00B02DCA">
        <w:rPr>
          <w:rStyle w:val="selectable-text1"/>
        </w:rPr>
        <w:t>Vereador</w:t>
      </w:r>
      <w:r w:rsidR="00C53C27">
        <w:rPr>
          <w:rStyle w:val="selectable-text1"/>
        </w:rPr>
        <w:t>a Viviane</w:t>
      </w:r>
      <w:r>
        <w:rPr>
          <w:rStyle w:val="selectable-text1"/>
        </w:rPr>
        <w:t xml:space="preserve"> Peixoto de Santana</w:t>
      </w:r>
      <w:r w:rsidR="00C53C27">
        <w:rPr>
          <w:rStyle w:val="selectable-text1"/>
        </w:rPr>
        <w:t xml:space="preserve">, </w:t>
      </w:r>
      <w:r w:rsidR="00B81C77" w:rsidRPr="00B02DCA">
        <w:rPr>
          <w:rStyle w:val="selectable-text1"/>
        </w:rPr>
        <w:t>no uso de suas atribuições legais, e na forma regimental, requer à Mesa Diretora o envio de expediente:</w:t>
      </w:r>
    </w:p>
    <w:p w14:paraId="052D2A2F" w14:textId="4E7F6305" w:rsidR="00B81C77" w:rsidRPr="00B02DCA" w:rsidRDefault="00077D38" w:rsidP="00077D38">
      <w:pPr>
        <w:pStyle w:val="selectable-text"/>
        <w:tabs>
          <w:tab w:val="left" w:pos="1596"/>
        </w:tabs>
      </w:pPr>
      <w:r>
        <w:tab/>
      </w:r>
    </w:p>
    <w:p w14:paraId="30B7FEAE" w14:textId="31942F56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. Aos Gabinetes das Presidências do Senado Federal e da Câmara dos Deputados para acolher est</w:t>
      </w:r>
      <w:r w:rsidR="00547C5F">
        <w:rPr>
          <w:rStyle w:val="selectable-text1"/>
        </w:rPr>
        <w:t xml:space="preserve">e Requerimento de Providências </w:t>
      </w:r>
      <w:r w:rsidRPr="00B02DCA">
        <w:rPr>
          <w:rStyle w:val="selectable-text1"/>
        </w:rPr>
        <w:t>como manifestação de vontade da maioria absoluta do Povo de</w:t>
      </w:r>
      <w:r w:rsidR="001C71CF">
        <w:rPr>
          <w:rStyle w:val="selectable-text1"/>
        </w:rPr>
        <w:t xml:space="preserve"> Amargosa-Ba </w:t>
      </w:r>
      <w:r w:rsidRPr="00B02DCA">
        <w:rPr>
          <w:rStyle w:val="selectable-text1"/>
        </w:rPr>
        <w:t>mediante deliberação de seus representantes legitimamente eleitos, no intuito de impedir a usurpação da competência primária do Poder Legislativo de legiferante.</w:t>
      </w:r>
    </w:p>
    <w:p w14:paraId="1DB21621" w14:textId="77777777" w:rsidR="00B81C77" w:rsidRPr="00B02DCA" w:rsidRDefault="00B81C77" w:rsidP="00B81C77">
      <w:pPr>
        <w:pStyle w:val="selectable-text"/>
      </w:pPr>
    </w:p>
    <w:p w14:paraId="5407BD50" w14:textId="5DDFBF54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. Além da defesa do princípio republicano da Separação de Poderes e do sistema de Freios e Contrapesos, consagrados no texto constitucional, est</w:t>
      </w:r>
      <w:r w:rsidR="00034449">
        <w:rPr>
          <w:rStyle w:val="selectable-text1"/>
        </w:rPr>
        <w:t xml:space="preserve">e Requerimento de Providências </w:t>
      </w:r>
      <w:r w:rsidRPr="00B02DCA">
        <w:rPr>
          <w:rStyle w:val="selectable-text1"/>
        </w:rPr>
        <w:t>é motivad</w:t>
      </w:r>
      <w:r w:rsidR="00F40EB0">
        <w:rPr>
          <w:rStyle w:val="selectable-text1"/>
        </w:rPr>
        <w:t>o</w:t>
      </w:r>
      <w:r w:rsidRPr="00B02DCA">
        <w:rPr>
          <w:rStyle w:val="selectable-text1"/>
        </w:rPr>
        <w:t xml:space="preserve"> pelo tentame de legislar por vias judiciais matérias a respeito da prática do aborto, conforme impl</w:t>
      </w:r>
      <w:r w:rsidR="00077D38">
        <w:rPr>
          <w:rStyle w:val="selectable-text1"/>
        </w:rPr>
        <w:t>í</w:t>
      </w:r>
      <w:r w:rsidRPr="00B02DCA">
        <w:rPr>
          <w:rStyle w:val="selectable-text1"/>
        </w:rPr>
        <w:t>cita a ADPF nº 442 – Arguição de Descumprimento de Preceito Fundamental apresentada ao Supremo Tribunal Federal no sentido de questionar a recepcionalidade dos artigos 124 e 126 do Código Penal (dispõe sobre o aborto no país) diante da Constituição Federal brasileira.</w:t>
      </w:r>
    </w:p>
    <w:p w14:paraId="47F69149" w14:textId="77777777" w:rsidR="00B81C77" w:rsidRPr="00B02DCA" w:rsidRDefault="00B81C77" w:rsidP="00B81C77">
      <w:pPr>
        <w:pStyle w:val="selectable-text"/>
      </w:pPr>
    </w:p>
    <w:p w14:paraId="59307496" w14:textId="3E6C5353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. Est</w:t>
      </w:r>
      <w:r w:rsidR="00FA012C">
        <w:rPr>
          <w:rStyle w:val="selectable-text1"/>
        </w:rPr>
        <w:t xml:space="preserve">e Requerimento de Providências </w:t>
      </w:r>
      <w:r w:rsidRPr="00B02DCA">
        <w:rPr>
          <w:rStyle w:val="selectable-text1"/>
        </w:rPr>
        <w:t>conside</w:t>
      </w:r>
      <w:r w:rsidR="00A27FB5">
        <w:rPr>
          <w:rStyle w:val="selectable-text1"/>
        </w:rPr>
        <w:t>ra</w:t>
      </w:r>
      <w:r w:rsidR="00E862B7">
        <w:rPr>
          <w:rStyle w:val="selectable-text1"/>
        </w:rPr>
        <w:t xml:space="preserve"> também</w:t>
      </w:r>
      <w:r w:rsidRPr="00B02DCA">
        <w:rPr>
          <w:rStyle w:val="selectable-text1"/>
        </w:rPr>
        <w:t xml:space="preserve"> a ofensa mais ampla à vida contida na tese da ADPF 442, que não somente propõe a legalização do aborto até 12 semanas, </w:t>
      </w:r>
      <w:r w:rsidR="00A27FB5">
        <w:rPr>
          <w:rStyle w:val="selectable-text1"/>
        </w:rPr>
        <w:t xml:space="preserve">mas propõe a tese </w:t>
      </w:r>
      <w:r w:rsidRPr="00B02DCA">
        <w:rPr>
          <w:rStyle w:val="selectable-text1"/>
        </w:rPr>
        <w:t>que ultrapass</w:t>
      </w:r>
      <w:r w:rsidR="00A27FB5">
        <w:rPr>
          <w:rStyle w:val="selectable-text1"/>
        </w:rPr>
        <w:t>a</w:t>
      </w:r>
      <w:r w:rsidRPr="00B02DCA">
        <w:rPr>
          <w:rStyle w:val="selectable-text1"/>
        </w:rPr>
        <w:t xml:space="preserve"> este marco de três meses, visto que está fundamentada no argumento de que “não haveria como se imputar direitos fundamentais ao embrião. O estatuto de pessoa só seria reconhecido após nascimento com vida” e afirma ainda que "A dignidade da pessoa humana exige mais do que simplesmente o pertencimento à espécie humana para os efeitos protetivos do princípio constitucional. O conteúdo essencial mínimo para a dignidade humana, segundo os próprios ministros da Corte, é [1] o valor intrínseco, simplesmente porque se é humano, mas sem o estatuto de pessoa humana, [2] autonomia, isto é, o reconhecimento de sua capacidade de guiar-se por seu projeto de vida individual, e [3] o valor comunitário. Ainda segundo os ministros da Corte, é na interseção entre a dignidade, a autonomia e a cidadania que o sentido de existência digna passa a receber conteúdo concreto. Não há preceitos absolutos em nosso ordenamento constitucional". Coloca-se, assim, </w:t>
      </w:r>
      <w:r w:rsidR="00CA0005">
        <w:rPr>
          <w:rStyle w:val="selectable-text1"/>
        </w:rPr>
        <w:t>na própria tese</w:t>
      </w:r>
      <w:r w:rsidR="0015424E">
        <w:rPr>
          <w:rStyle w:val="selectable-text1"/>
        </w:rPr>
        <w:t>, critérios alheios ao ordenamento jurídico brasileiro</w:t>
      </w:r>
      <w:r w:rsidRPr="00B02DCA">
        <w:rPr>
          <w:rStyle w:val="selectable-text1"/>
        </w:rPr>
        <w:t xml:space="preserve"> e um relativismo tal que </w:t>
      </w:r>
      <w:r w:rsidR="0015424E">
        <w:rPr>
          <w:rStyle w:val="selectable-text1"/>
        </w:rPr>
        <w:t>atinge a</w:t>
      </w:r>
      <w:r w:rsidRPr="00B02DCA">
        <w:rPr>
          <w:rStyle w:val="selectable-text1"/>
        </w:rPr>
        <w:t xml:space="preserve"> vida humana em geral e não apenas a dos nascituros.</w:t>
      </w:r>
    </w:p>
    <w:p w14:paraId="32F57AE1" w14:textId="77777777" w:rsidR="00B81C77" w:rsidRPr="00B02DCA" w:rsidRDefault="00B81C77" w:rsidP="00B81C77">
      <w:pPr>
        <w:pStyle w:val="selectable-text"/>
      </w:pPr>
    </w:p>
    <w:p w14:paraId="0E77E228" w14:textId="786EF129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. Est</w:t>
      </w:r>
      <w:r w:rsidR="000D39EA">
        <w:rPr>
          <w:rStyle w:val="selectable-text1"/>
        </w:rPr>
        <w:t xml:space="preserve">e Requerimento de Providências </w:t>
      </w:r>
      <w:r w:rsidRPr="00B02DCA">
        <w:rPr>
          <w:rStyle w:val="selectable-text1"/>
        </w:rPr>
        <w:t xml:space="preserve">ainda louva especialmente as recentes manifestações do Excelentíssimo Presidente do Senado, Rodrigo Pacheco, quanto ao julgamento no Supremo Tribunal Federal sobre a descriminalização do porte de drogas para uso da própria pessoa, em que o parlamentar diz que “a decisão do parlamento é a única com legitimidade”, trata a possibilidade de ativismo judicial como “equívoco grave” e “invasão da competência do poder legislativo” e deixa claro que "não se pode atribuir ao Congresso Nacional inércia ou omissão”. </w:t>
      </w:r>
    </w:p>
    <w:p w14:paraId="282BD8E5" w14:textId="77777777" w:rsidR="00B81C77" w:rsidRPr="00B02DCA" w:rsidRDefault="00B81C77" w:rsidP="00B81C77">
      <w:pPr>
        <w:pStyle w:val="selectable-text"/>
      </w:pPr>
    </w:p>
    <w:p w14:paraId="352CA428" w14:textId="60D13222" w:rsidR="00B81C77" w:rsidRPr="00B02DCA" w:rsidRDefault="00B81C77" w:rsidP="00B81C77">
      <w:pPr>
        <w:pStyle w:val="selectable-text"/>
      </w:pPr>
      <w:r w:rsidRPr="00B02DCA">
        <w:rPr>
          <w:rStyle w:val="selectable-text1"/>
        </w:rPr>
        <w:t>. Portanto, pretende-se por meio dest</w:t>
      </w:r>
      <w:r w:rsidR="00C171D4">
        <w:rPr>
          <w:rStyle w:val="selectable-text1"/>
        </w:rPr>
        <w:t xml:space="preserve">e Requerimento de Providências </w:t>
      </w:r>
      <w:r w:rsidRPr="00B02DCA">
        <w:rPr>
          <w:rStyle w:val="selectable-text1"/>
        </w:rPr>
        <w:t>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</w:t>
      </w:r>
    </w:p>
    <w:p w14:paraId="0CA259A4" w14:textId="77777777" w:rsidR="00B81C77" w:rsidRPr="00B02DCA" w:rsidRDefault="00B81C77" w:rsidP="00B81C77">
      <w:pPr>
        <w:pStyle w:val="selectable-text"/>
      </w:pPr>
    </w:p>
    <w:p w14:paraId="3FEE00C5" w14:textId="72086D61" w:rsidR="00077D38" w:rsidRDefault="00B81C77" w:rsidP="00B90763">
      <w:pPr>
        <w:pStyle w:val="selectable-text"/>
        <w:rPr>
          <w:rStyle w:val="selectable-text1"/>
        </w:rPr>
      </w:pPr>
      <w:r w:rsidRPr="00B02DCA">
        <w:rPr>
          <w:rStyle w:val="selectable-text1"/>
        </w:rPr>
        <w:t>. Por fim, não se pode tampouco desprezar a vontade popular, de quem reza o Parágrafo Único do Artigo Primeiro de nossa atual Constituição todo poder emanar e por meio de cujos representantes se exercer e de quem, portanto, est</w:t>
      </w:r>
      <w:r w:rsidR="00D763AF">
        <w:rPr>
          <w:rStyle w:val="selectable-text1"/>
        </w:rPr>
        <w:t xml:space="preserve">e </w:t>
      </w:r>
      <w:r w:rsidR="005C7F03">
        <w:rPr>
          <w:rStyle w:val="selectable-text1"/>
        </w:rPr>
        <w:t xml:space="preserve">de Providências </w:t>
      </w:r>
      <w:r w:rsidRPr="00B02DCA">
        <w:rPr>
          <w:rStyle w:val="selectable-text1"/>
        </w:rPr>
        <w:t>se faz voz. População que, através de diversas pesquisas feitas por variados institutos, invariavelmente reitera sua posição majoritariamente contrária ao aborto. Esta tentativa de avançar a pauta abortista encontrou lugar nas cortes do nosso judiciário justamente ao tentar evadir a restrição popular manifesta por seus representantes eleitos para legislar e que há décadas barram esforços semelhantes feitos no único foro competente para discussões legislativas, o Congresso Nacional</w:t>
      </w:r>
      <w:r w:rsidR="00077D38">
        <w:rPr>
          <w:rStyle w:val="selectable-text1"/>
        </w:rPr>
        <w:t>.</w:t>
      </w:r>
    </w:p>
    <w:p w14:paraId="294863AC" w14:textId="77777777" w:rsidR="00077D38" w:rsidRDefault="00077D38" w:rsidP="00B90763">
      <w:pPr>
        <w:pStyle w:val="selectable-text"/>
        <w:rPr>
          <w:rStyle w:val="selectable-text1"/>
        </w:rPr>
      </w:pPr>
    </w:p>
    <w:p w14:paraId="36708565" w14:textId="2742EBD2" w:rsidR="00077D38" w:rsidRDefault="00077D38" w:rsidP="00B90763">
      <w:pPr>
        <w:pStyle w:val="selectable-text"/>
        <w:rPr>
          <w:rStyle w:val="selectable-text1"/>
        </w:rPr>
      </w:pPr>
      <w:r>
        <w:rPr>
          <w:rStyle w:val="selectable-text1"/>
        </w:rPr>
        <w:t xml:space="preserve">A propósito, dispõe art. 49, inciso XI, da Constituição Federal: </w:t>
      </w:r>
    </w:p>
    <w:p w14:paraId="1D139FAA" w14:textId="77777777" w:rsidR="00077D38" w:rsidRDefault="00077D38" w:rsidP="00B90763">
      <w:pPr>
        <w:pStyle w:val="selectable-text"/>
        <w:rPr>
          <w:rStyle w:val="selectable-text1"/>
        </w:rPr>
      </w:pPr>
    </w:p>
    <w:p w14:paraId="73571823" w14:textId="77777777" w:rsidR="00077D38" w:rsidRPr="00077D38" w:rsidRDefault="00077D38" w:rsidP="00077D38">
      <w:pPr>
        <w:pStyle w:val="selectable-text"/>
        <w:ind w:left="1416"/>
        <w:jc w:val="both"/>
        <w:rPr>
          <w:rStyle w:val="selectable-text1"/>
          <w:b/>
          <w:bCs/>
        </w:rPr>
      </w:pPr>
      <w:r w:rsidRPr="00077D38">
        <w:rPr>
          <w:rStyle w:val="selectable-text1"/>
          <w:b/>
          <w:bCs/>
        </w:rPr>
        <w:t>Art. 49. É da competência exclusiva do Congresso Nacional:</w:t>
      </w:r>
    </w:p>
    <w:p w14:paraId="50A41ECA" w14:textId="77777777" w:rsidR="00077D38" w:rsidRPr="00077D38" w:rsidRDefault="00077D38" w:rsidP="00077D38">
      <w:pPr>
        <w:pStyle w:val="selectable-text"/>
        <w:ind w:left="1416"/>
        <w:jc w:val="both"/>
        <w:rPr>
          <w:rStyle w:val="selectable-text1"/>
          <w:b/>
          <w:bCs/>
        </w:rPr>
      </w:pPr>
      <w:r w:rsidRPr="00077D38">
        <w:rPr>
          <w:rStyle w:val="selectable-text1"/>
          <w:b/>
          <w:bCs/>
        </w:rPr>
        <w:t>(...)</w:t>
      </w:r>
    </w:p>
    <w:p w14:paraId="342CE654" w14:textId="15BA4DAF" w:rsidR="003D2E75" w:rsidRDefault="00077D38" w:rsidP="00077D38">
      <w:pPr>
        <w:pStyle w:val="selectable-text"/>
        <w:ind w:left="1416"/>
        <w:jc w:val="both"/>
        <w:rPr>
          <w:rStyle w:val="selectable-text1"/>
        </w:rPr>
      </w:pPr>
      <w:r w:rsidRPr="00077D38">
        <w:rPr>
          <w:rStyle w:val="selectable-text1"/>
          <w:b/>
          <w:bCs/>
        </w:rPr>
        <w:t>XI - zelar pela preservação de sua competência legislativa em face da atribuição normativa dos outros poderes</w:t>
      </w:r>
      <w:r w:rsidR="00B81C77" w:rsidRPr="00077D38">
        <w:rPr>
          <w:rStyle w:val="selectable-text1"/>
          <w:b/>
          <w:bCs/>
        </w:rPr>
        <w:t>.</w:t>
      </w:r>
    </w:p>
    <w:p w14:paraId="20074B87" w14:textId="77777777" w:rsidR="00B02DCA" w:rsidRPr="00B02DCA" w:rsidRDefault="00B02DCA" w:rsidP="00B90763">
      <w:pPr>
        <w:pStyle w:val="selectable-text"/>
        <w:rPr>
          <w:rStyle w:val="selectable-text1"/>
        </w:rPr>
      </w:pPr>
    </w:p>
    <w:p w14:paraId="7A99D4D9" w14:textId="00F74F93" w:rsidR="00B02DCA" w:rsidRPr="00B02DCA" w:rsidRDefault="00B02DCA" w:rsidP="00B02DCA">
      <w:pPr>
        <w:pStyle w:val="selectable-text"/>
      </w:pPr>
      <w:r w:rsidRPr="00B02DCA">
        <w:t xml:space="preserve">Que </w:t>
      </w:r>
      <w:r w:rsidR="005C7F03">
        <w:t>o</w:t>
      </w:r>
      <w:r w:rsidRPr="00B02DCA">
        <w:t xml:space="preserve"> presente </w:t>
      </w:r>
      <w:r w:rsidR="005C7F03">
        <w:t>Requerimento de Providências</w:t>
      </w:r>
      <w:r w:rsidRPr="00B02DCA">
        <w:t>, após aprovada pelos senhores pares, seja encaminhada, como prova de nossa mais veemente PREOCUPAÇÃO E APOIO, às seguintes autoridades, conforme seguem:</w:t>
      </w:r>
    </w:p>
    <w:p w14:paraId="7A87929F" w14:textId="77777777" w:rsidR="00B02DCA" w:rsidRPr="00B02DCA" w:rsidRDefault="00B02DCA" w:rsidP="00B02DCA">
      <w:pPr>
        <w:pStyle w:val="selectable-text"/>
      </w:pPr>
    </w:p>
    <w:p w14:paraId="3E10DF77" w14:textId="77777777" w:rsidR="00B02DCA" w:rsidRPr="00B02DCA" w:rsidRDefault="00B02DCA" w:rsidP="00B02DCA">
      <w:pPr>
        <w:pStyle w:val="selectable-text"/>
      </w:pPr>
    </w:p>
    <w:p w14:paraId="28599BE4" w14:textId="77777777" w:rsidR="00B02DCA" w:rsidRPr="00B02DCA" w:rsidRDefault="00B02DCA" w:rsidP="00B02DCA">
      <w:pPr>
        <w:pStyle w:val="selectable-text"/>
      </w:pPr>
      <w:r w:rsidRPr="00B02DCA">
        <w:t>Exmo. Sr.</w:t>
      </w:r>
    </w:p>
    <w:p w14:paraId="10BE547F" w14:textId="77777777" w:rsidR="00B02DCA" w:rsidRPr="00B02DCA" w:rsidRDefault="00B02DCA" w:rsidP="00B02DCA">
      <w:pPr>
        <w:pStyle w:val="selectable-text"/>
      </w:pPr>
      <w:r w:rsidRPr="00B02DCA">
        <w:t>RODRIGO OTÁVIO SOARES PACHECO</w:t>
      </w:r>
    </w:p>
    <w:p w14:paraId="70BC375E" w14:textId="77777777" w:rsidR="00B02DCA" w:rsidRPr="00B02DCA" w:rsidRDefault="00B02DCA" w:rsidP="00B02DCA">
      <w:pPr>
        <w:pStyle w:val="selectable-text"/>
      </w:pPr>
      <w:r w:rsidRPr="00B02DCA">
        <w:t>MD Senador Presidente do Senado Federal</w:t>
      </w:r>
    </w:p>
    <w:p w14:paraId="7FA509EE" w14:textId="77777777" w:rsidR="00B02DCA" w:rsidRPr="00B02DCA" w:rsidRDefault="00B02DCA" w:rsidP="00B02DCA">
      <w:pPr>
        <w:pStyle w:val="selectable-text"/>
      </w:pPr>
      <w:r w:rsidRPr="00B02DCA">
        <w:t>SENADO FEDERAL ANEXO 2 ALA TEOTÔNIO VILELA GABINETE 24</w:t>
      </w:r>
    </w:p>
    <w:p w14:paraId="797AE82B" w14:textId="77777777" w:rsidR="00B02DCA" w:rsidRPr="00B02DCA" w:rsidRDefault="00B02DCA" w:rsidP="00B02DCA">
      <w:pPr>
        <w:pStyle w:val="selectable-text"/>
      </w:pPr>
      <w:r w:rsidRPr="00B02DCA">
        <w:t>CEP 70.165-900 / Brasília/DF</w:t>
      </w:r>
    </w:p>
    <w:p w14:paraId="7B29AB6F" w14:textId="77777777" w:rsidR="00B02DCA" w:rsidRPr="00B02DCA" w:rsidRDefault="00B02DCA" w:rsidP="00B02DCA">
      <w:pPr>
        <w:pStyle w:val="selectable-text"/>
      </w:pPr>
    </w:p>
    <w:p w14:paraId="08A2BE3C" w14:textId="77777777" w:rsidR="00B02DCA" w:rsidRPr="00B02DCA" w:rsidRDefault="00B02DCA" w:rsidP="00B02DCA">
      <w:pPr>
        <w:pStyle w:val="selectable-text"/>
      </w:pPr>
    </w:p>
    <w:p w14:paraId="6668AF7A" w14:textId="77777777" w:rsidR="00B02DCA" w:rsidRPr="00B02DCA" w:rsidRDefault="00B02DCA" w:rsidP="00B02DCA">
      <w:pPr>
        <w:pStyle w:val="selectable-text"/>
      </w:pPr>
      <w:r w:rsidRPr="00B02DCA">
        <w:t>Exmo. Sr.</w:t>
      </w:r>
    </w:p>
    <w:p w14:paraId="5920D78D" w14:textId="77777777" w:rsidR="00B02DCA" w:rsidRPr="00B02DCA" w:rsidRDefault="00B02DCA" w:rsidP="00B02DCA">
      <w:pPr>
        <w:pStyle w:val="selectable-text"/>
      </w:pPr>
      <w:r w:rsidRPr="00B02DCA">
        <w:t>ARTHUR LIRA</w:t>
      </w:r>
    </w:p>
    <w:p w14:paraId="5BFA1C34" w14:textId="77777777" w:rsidR="00B02DCA" w:rsidRPr="00B02DCA" w:rsidRDefault="00B02DCA" w:rsidP="00B02DCA">
      <w:pPr>
        <w:pStyle w:val="selectable-text"/>
      </w:pPr>
      <w:r w:rsidRPr="00B02DCA">
        <w:t xml:space="preserve">MD Deputado Federal Presidente da Câmara dos Deputados </w:t>
      </w:r>
    </w:p>
    <w:p w14:paraId="2518EAE2" w14:textId="77777777" w:rsidR="00B02DCA" w:rsidRPr="00B02DCA" w:rsidRDefault="00B02DCA" w:rsidP="00B02DCA">
      <w:pPr>
        <w:pStyle w:val="selectable-text"/>
      </w:pPr>
      <w:r w:rsidRPr="00B02DCA">
        <w:t>Endereço: Câmara dos Deputados, Edifício Principal, Pavimento Superior, Ala E, Brasília-DF, CEP 70160-900</w:t>
      </w:r>
    </w:p>
    <w:p w14:paraId="471D1DD1" w14:textId="77777777" w:rsidR="00B02DCA" w:rsidRDefault="00B02DCA" w:rsidP="00B90763">
      <w:pPr>
        <w:pStyle w:val="selectable-text"/>
      </w:pPr>
    </w:p>
    <w:sectPr w:rsidR="00B02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B60D" w14:textId="77777777" w:rsidR="00CB58B4" w:rsidRDefault="00CB58B4" w:rsidP="00077D38">
      <w:pPr>
        <w:spacing w:after="0" w:line="240" w:lineRule="auto"/>
      </w:pPr>
      <w:r>
        <w:separator/>
      </w:r>
    </w:p>
  </w:endnote>
  <w:endnote w:type="continuationSeparator" w:id="0">
    <w:p w14:paraId="15F00CDB" w14:textId="77777777" w:rsidR="00CB58B4" w:rsidRDefault="00CB58B4" w:rsidP="0007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C9A6" w14:textId="77777777" w:rsidR="00CB58B4" w:rsidRDefault="00CB58B4" w:rsidP="00077D38">
      <w:pPr>
        <w:spacing w:after="0" w:line="240" w:lineRule="auto"/>
      </w:pPr>
      <w:r>
        <w:separator/>
      </w:r>
    </w:p>
  </w:footnote>
  <w:footnote w:type="continuationSeparator" w:id="0">
    <w:p w14:paraId="1648C76A" w14:textId="77777777" w:rsidR="00CB58B4" w:rsidRDefault="00CB58B4" w:rsidP="00077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7"/>
    <w:rsid w:val="00010E02"/>
    <w:rsid w:val="00034449"/>
    <w:rsid w:val="00077D38"/>
    <w:rsid w:val="000D39EA"/>
    <w:rsid w:val="0015424E"/>
    <w:rsid w:val="001C71CF"/>
    <w:rsid w:val="001D5BE2"/>
    <w:rsid w:val="0033333F"/>
    <w:rsid w:val="00354C24"/>
    <w:rsid w:val="003C773D"/>
    <w:rsid w:val="003D2E75"/>
    <w:rsid w:val="00422EC4"/>
    <w:rsid w:val="00547C5F"/>
    <w:rsid w:val="005C7F03"/>
    <w:rsid w:val="006A47CE"/>
    <w:rsid w:val="006D4E59"/>
    <w:rsid w:val="007D0B77"/>
    <w:rsid w:val="00973603"/>
    <w:rsid w:val="00A27FB5"/>
    <w:rsid w:val="00B02DCA"/>
    <w:rsid w:val="00B81C77"/>
    <w:rsid w:val="00B90763"/>
    <w:rsid w:val="00C171D4"/>
    <w:rsid w:val="00C53C27"/>
    <w:rsid w:val="00C66B71"/>
    <w:rsid w:val="00CA0005"/>
    <w:rsid w:val="00CB58B4"/>
    <w:rsid w:val="00CF1F73"/>
    <w:rsid w:val="00D528C8"/>
    <w:rsid w:val="00D763AF"/>
    <w:rsid w:val="00DD520F"/>
    <w:rsid w:val="00DE06ED"/>
    <w:rsid w:val="00E41787"/>
    <w:rsid w:val="00E6736A"/>
    <w:rsid w:val="00E862B7"/>
    <w:rsid w:val="00F40EB0"/>
    <w:rsid w:val="00F7778B"/>
    <w:rsid w:val="00F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F8EB"/>
  <w15:chartTrackingRefBased/>
  <w15:docId w15:val="{F3B1B43F-6D4F-47CC-A039-CE370C8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lectable-text">
    <w:name w:val="selectable-text"/>
    <w:basedOn w:val="Normal"/>
    <w:rsid w:val="00B8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lectable-text1">
    <w:name w:val="selectable-text1"/>
    <w:basedOn w:val="Fontepargpadro"/>
    <w:rsid w:val="00B81C77"/>
  </w:style>
  <w:style w:type="paragraph" w:styleId="Cabealho">
    <w:name w:val="header"/>
    <w:basedOn w:val="Normal"/>
    <w:link w:val="CabealhoChar"/>
    <w:uiPriority w:val="99"/>
    <w:unhideWhenUsed/>
    <w:rsid w:val="00077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D38"/>
  </w:style>
  <w:style w:type="paragraph" w:styleId="Rodap">
    <w:name w:val="footer"/>
    <w:basedOn w:val="Normal"/>
    <w:link w:val="RodapChar"/>
    <w:uiPriority w:val="99"/>
    <w:unhideWhenUsed/>
    <w:rsid w:val="00077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reuniao</dc:creator>
  <cp:keywords/>
  <dc:description/>
  <cp:lastModifiedBy>VIVIANE SANTANA Peixoto de Santana</cp:lastModifiedBy>
  <cp:revision>2</cp:revision>
  <dcterms:created xsi:type="dcterms:W3CDTF">2023-09-21T14:14:00Z</dcterms:created>
  <dcterms:modified xsi:type="dcterms:W3CDTF">2023-09-21T14:14:00Z</dcterms:modified>
</cp:coreProperties>
</file>